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80" w:line="240" w:lineRule="auto"/>
        <w:ind w:right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85"/>
        <w:gridCol w:w="3390"/>
        <w:tblGridChange w:id="0">
          <w:tblGrid>
            <w:gridCol w:w="7185"/>
            <w:gridCol w:w="3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roxima Nova" w:cs="Proxima Nova" w:eastAsia="Proxima Nova" w:hAnsi="Proxima Nova"/>
                <w:sz w:val="44"/>
                <w:szCs w:val="44"/>
                <w:rtl w:val="0"/>
              </w:rPr>
              <w:t xml:space="preserve">YISEL TAPIA</w:t>
            </w:r>
            <w:r w:rsidDel="00000000" w:rsidR="00000000" w:rsidRPr="00000000">
              <w:rPr>
                <w:rFonts w:ascii="Open Sans" w:cs="Open Sans" w:eastAsia="Open Sans" w:hAnsi="Open Sans"/>
                <w:sz w:val="42"/>
                <w:szCs w:val="42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cd6e9e"/>
                <w:sz w:val="20"/>
                <w:szCs w:val="20"/>
                <w:rtl w:val="0"/>
              </w:rPr>
              <w:t xml:space="preserve">www.y</w:t>
            </w:r>
            <w:hyperlink r:id="rId6">
              <w:r w:rsidDel="00000000" w:rsidR="00000000" w:rsidRPr="00000000">
                <w:rPr>
                  <w:rFonts w:ascii="Proxima Nova" w:cs="Proxima Nova" w:eastAsia="Proxima Nova" w:hAnsi="Proxima Nova"/>
                  <w:b w:val="0"/>
                  <w:color w:val="cd6e9e"/>
                  <w:sz w:val="20"/>
                  <w:szCs w:val="20"/>
                  <w:rtl w:val="0"/>
                </w:rPr>
                <w:t xml:space="preserve">iseltapia.com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Proxima Nova" w:cs="Proxima Nova" w:eastAsia="Proxima Nova" w:hAnsi="Proxima Nova"/>
                  <w:b w:val="0"/>
                  <w:color w:val="666666"/>
                  <w:sz w:val="20"/>
                  <w:szCs w:val="20"/>
                  <w:rtl w:val="0"/>
                </w:rPr>
                <w:t xml:space="preserve">yiseltapia.inquiry@gmail.com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b w:val="0"/>
                <w:color w:val="666666"/>
                <w:sz w:val="20"/>
                <w:szCs w:val="20"/>
                <w:rtl w:val="0"/>
              </w:rPr>
              <w:br w:type="textWrapping"/>
              <w:t xml:space="preserve">(209) 675-0245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0" w:line="36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Proxima Nova" w:cs="Proxima Nova" w:eastAsia="Proxima Nova" w:hAnsi="Proxima Nova"/>
                <w:color w:val="cd6e9e"/>
                <w:sz w:val="28"/>
                <w:szCs w:val="28"/>
              </w:rPr>
            </w:pPr>
            <w:bookmarkStart w:colFirst="0" w:colLast="0" w:name="_72byoapfymqm" w:id="1"/>
            <w:bookmarkEnd w:id="1"/>
            <w:r w:rsidDel="00000000" w:rsidR="00000000" w:rsidRPr="00000000">
              <w:rPr>
                <w:rFonts w:ascii="Proxima Nova" w:cs="Proxima Nova" w:eastAsia="Proxima Nova" w:hAnsi="Proxima Nova"/>
                <w:color w:val="cd6e9e"/>
                <w:sz w:val="28"/>
                <w:szCs w:val="28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05">
            <w:pPr>
              <w:spacing w:before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San Jose State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August 2018 - Current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BFA in Animation/Illustration, 2019-2023.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Proxima Nova" w:cs="Proxima Nova" w:eastAsia="Proxima Nova" w:hAnsi="Proxima Nova"/>
                <w:b w:val="1"/>
                <w:color w:val="cd6e9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28"/>
                <w:szCs w:val="28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Copper Man,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6"/>
                <w:szCs w:val="26"/>
                <w:rtl w:val="0"/>
              </w:rPr>
              <w:t xml:space="preserve"> Short Film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January 2021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 - Current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Co-producer on Copper Man. Communicated closely with the Director, Co-Producer, &amp; Leads to create pipeline schedule and department teams.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Shrunkenheadman Club,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6"/>
                <w:szCs w:val="26"/>
                <w:rtl w:val="0"/>
              </w:rPr>
              <w:t xml:space="preserve"> Organization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000000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June 2021 - Current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Social Media Coordinator of the Shrunkenheadman Club’s Instagram, Facebook, &amp; Twitter.  Produced weekly club-related posts for over 300 members.</w:t>
              <w:br w:type="textWrapping"/>
              <w:t xml:space="preserve">♦ Part of running all club events, guest speakers, and studio visits.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San Jose Area Writing Project,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6"/>
                <w:szCs w:val="26"/>
                <w:rtl w:val="0"/>
              </w:rPr>
              <w:t xml:space="preserve">Organization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February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202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 - 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Current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ind w:left="0" w:firstLine="0"/>
              <w:rPr>
                <w:rFonts w:ascii="Proxima Nova" w:cs="Proxima Nova" w:eastAsia="Proxima Nova" w:hAnsi="Proxima Nov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Assistant to the Leadership Team for the San Jose Area Writing Project. </w:t>
              <w:br w:type="textWrapping"/>
              <w:t xml:space="preserve">♦ Worked in data entry, event scheduling, email organization, requisitions, invoices, and class registration.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Igniting Change,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6"/>
                <w:szCs w:val="26"/>
                <w:rtl w:val="0"/>
              </w:rPr>
              <w:t xml:space="preserve">Short Film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000000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June 2020 - September 2020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Led by Director Meiya Lim on a team of 20 artists, I worked on Story, Vis Dev, &amp; Animation within the time restraint of one week to bring the film from concept to finish.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6"/>
                <w:szCs w:val="26"/>
                <w:rtl w:val="0"/>
              </w:rPr>
              <w:t xml:space="preserve">Cold Shoulder,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6"/>
                <w:szCs w:val="26"/>
                <w:rtl w:val="0"/>
              </w:rPr>
              <w:t xml:space="preserve">Short Film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000000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June 2020 - September 2020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Director of Cold Shoulder, managed meetings with Dept. Leads. &amp; co-created production pipeline schedule. </w:t>
              <w:br w:type="textWrapping"/>
              <w:t xml:space="preserve">♦ Created model sheets for Alheli and Isabella. Animated, cleaned and colored three shots within the film.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72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28"/>
                <w:szCs w:val="28"/>
                <w:rtl w:val="0"/>
              </w:rPr>
              <w:t xml:space="preserve">LANGUAGES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e78b8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English &amp; Spanish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California Seal of Biliteracy.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28"/>
                <w:szCs w:val="28"/>
                <w:rtl w:val="0"/>
              </w:rPr>
              <w:t xml:space="preserve">TECHNICAL SKILLS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30"/>
                <w:szCs w:val="30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14"/>
                <w:szCs w:val="14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Adobe Suite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Photoshop Premiere Pro, Illustrator, InDesign.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Microsoft Suite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Word, Powerpoint, Excel.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Google Suite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Docs, Sheets, Slides.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Toonboom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Harmony Essentials, Advanced, &amp; Premium. Storyboard Pro.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Autodesk Maya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Versions 2019-2022. Animation, Basic Modeling.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cd6e9e"/>
                <w:sz w:val="28"/>
                <w:szCs w:val="28"/>
                <w:rtl w:val="0"/>
              </w:rPr>
              <w:t xml:space="preserve">ARTISTIC SKILLS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Storyboards for TV and film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Animation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Digital, Paper &amp; 3D Animation.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000000"/>
                <w:sz w:val="24"/>
                <w:szCs w:val="24"/>
                <w:rtl w:val="0"/>
              </w:rPr>
              <w:t xml:space="preserve">Visual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30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♦ Background layouts &amp; Character Designing.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iseltapia.com" TargetMode="External"/><Relationship Id="rId7" Type="http://schemas.openxmlformats.org/officeDocument/2006/relationships/hyperlink" Target="mailto:yisel.tapia.ap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